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201</w:t>
      </w:r>
      <w:r>
        <w:t>9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«Заработная плата + 1С:ЗУП 8.3»</w:t>
      </w:r>
    </w:p>
    <w:p w:rsidR="00CD7F51" w:rsidRDefault="00CD7F51" w:rsidP="00005BFA"/>
    <w:p w:rsidR="00A501B8" w:rsidRDefault="00A501B8" w:rsidP="00A501B8">
      <w:pPr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1. </w:t>
      </w:r>
      <w:r w:rsidRPr="00CD6268">
        <w:rPr>
          <w:b/>
          <w:color w:val="000000"/>
          <w:lang w:eastAsia="zh-CN"/>
        </w:rPr>
        <w:t>Внутренние локальные акты, необходимые на предприятии</w:t>
      </w:r>
      <w:r>
        <w:rPr>
          <w:b/>
          <w:color w:val="000000"/>
          <w:lang w:eastAsia="zh-CN"/>
        </w:rPr>
        <w:t xml:space="preserve"> – 1 акад. час</w:t>
      </w:r>
      <w:r w:rsidRPr="00CD6268">
        <w:rPr>
          <w:b/>
          <w:color w:val="000000"/>
          <w:lang w:eastAsia="zh-CN"/>
        </w:rPr>
        <w:t>.</w:t>
      </w:r>
    </w:p>
    <w:p w:rsidR="00A501B8" w:rsidRDefault="00A501B8" w:rsidP="00A501B8">
      <w:pPr>
        <w:jc w:val="both"/>
        <w:rPr>
          <w:color w:val="000000"/>
          <w:lang w:eastAsia="zh-CN"/>
        </w:rPr>
      </w:pPr>
      <w:r w:rsidRPr="00CD6268">
        <w:rPr>
          <w:color w:val="000000"/>
          <w:lang w:eastAsia="zh-CN"/>
        </w:rPr>
        <w:t>Разработка правил внутреннего трудового распорядка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Особенности оформления штатного расписания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 персональных данных работников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об оплате труда и премирования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 командировках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Положение об аттестации работников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Обязанность применения профстандартов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Другие обязательные и необязательные локальные акты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Действия работодателя при отсутствии выборного органа работников</w:t>
      </w:r>
      <w:r>
        <w:rPr>
          <w:color w:val="000000"/>
          <w:lang w:eastAsia="zh-CN"/>
        </w:rPr>
        <w:t>.</w:t>
      </w:r>
    </w:p>
    <w:p w:rsidR="00A501B8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2. </w:t>
      </w:r>
      <w:r w:rsidR="00A501B8" w:rsidRPr="00CD6268">
        <w:rPr>
          <w:b/>
          <w:color w:val="000000"/>
          <w:lang w:eastAsia="zh-CN"/>
        </w:rPr>
        <w:t>Прием сотрудника на работ</w:t>
      </w:r>
      <w:r w:rsidR="00A501B8">
        <w:rPr>
          <w:b/>
          <w:color w:val="000000"/>
          <w:lang w:eastAsia="zh-CN"/>
        </w:rPr>
        <w:t xml:space="preserve">у – 2 акад. часа. </w:t>
      </w:r>
    </w:p>
    <w:p w:rsidR="00A501B8" w:rsidRDefault="00A501B8" w:rsidP="00A501B8">
      <w:pPr>
        <w:jc w:val="both"/>
        <w:rPr>
          <w:color w:val="000000"/>
          <w:lang w:eastAsia="zh-CN"/>
        </w:rPr>
      </w:pPr>
      <w:r w:rsidRPr="00CD6268">
        <w:rPr>
          <w:color w:val="000000"/>
          <w:lang w:eastAsia="zh-CN"/>
        </w:rPr>
        <w:t>Оформление трудового договора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Возможность заключения срочного трудового договора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Возможность заключения договора гражданско-правового характера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Ответственность работодателя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Отказ в приеме на работу и его обоснование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Документы, оформляемые при приеме на работу (приказ, личная карточка и т</w:t>
      </w:r>
      <w:r>
        <w:rPr>
          <w:color w:val="000000"/>
          <w:lang w:eastAsia="zh-CN"/>
        </w:rPr>
        <w:t>.</w:t>
      </w:r>
      <w:r w:rsidRPr="00CD6268">
        <w:rPr>
          <w:color w:val="000000"/>
          <w:lang w:eastAsia="zh-CN"/>
        </w:rPr>
        <w:t>д</w:t>
      </w:r>
      <w:r>
        <w:rPr>
          <w:color w:val="000000"/>
          <w:lang w:eastAsia="zh-CN"/>
        </w:rPr>
        <w:t>.</w:t>
      </w:r>
      <w:r w:rsidRPr="00CD6268">
        <w:rPr>
          <w:color w:val="000000"/>
          <w:lang w:eastAsia="zh-CN"/>
        </w:rPr>
        <w:t>)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Особенности оформления дистанционного работника</w:t>
      </w:r>
      <w:r>
        <w:rPr>
          <w:color w:val="000000"/>
          <w:lang w:eastAsia="zh-CN"/>
        </w:rPr>
        <w:t xml:space="preserve">. </w:t>
      </w:r>
      <w:r w:rsidRPr="00CD6268">
        <w:rPr>
          <w:color w:val="000000"/>
          <w:lang w:eastAsia="zh-CN"/>
        </w:rPr>
        <w:t>Специальная оценка условий труда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 w:rsidRPr="001B5EC4">
        <w:rPr>
          <w:b/>
          <w:color w:val="000000"/>
          <w:lang w:eastAsia="zh-CN"/>
        </w:rPr>
        <w:t xml:space="preserve">3. </w:t>
      </w:r>
      <w:r w:rsidRPr="009A1CB3">
        <w:rPr>
          <w:b/>
          <w:color w:val="000000"/>
          <w:lang w:eastAsia="zh-CN"/>
        </w:rPr>
        <w:t>Увольнение работника</w:t>
      </w:r>
      <w:r>
        <w:rPr>
          <w:b/>
          <w:color w:val="000000"/>
          <w:lang w:eastAsia="zh-CN"/>
        </w:rPr>
        <w:t xml:space="preserve"> – 1 акад. час</w:t>
      </w:r>
      <w:r w:rsidRPr="009A1CB3">
        <w:rPr>
          <w:b/>
          <w:color w:val="000000"/>
          <w:lang w:eastAsia="zh-CN"/>
        </w:rPr>
        <w:t>.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9A1CB3">
        <w:rPr>
          <w:color w:val="000000"/>
          <w:lang w:eastAsia="zh-CN"/>
        </w:rPr>
        <w:t>Различные основания увольнения (в т</w:t>
      </w:r>
      <w:r>
        <w:rPr>
          <w:color w:val="000000"/>
          <w:lang w:eastAsia="zh-CN"/>
        </w:rPr>
        <w:t>.</w:t>
      </w:r>
      <w:r w:rsidRPr="009A1CB3">
        <w:rPr>
          <w:color w:val="000000"/>
          <w:lang w:eastAsia="zh-CN"/>
        </w:rPr>
        <w:t>ч</w:t>
      </w:r>
      <w:r>
        <w:rPr>
          <w:color w:val="000000"/>
          <w:lang w:eastAsia="zh-CN"/>
        </w:rPr>
        <w:t>.</w:t>
      </w:r>
      <w:r w:rsidRPr="009A1CB3">
        <w:rPr>
          <w:color w:val="000000"/>
          <w:lang w:eastAsia="zh-CN"/>
        </w:rPr>
        <w:t xml:space="preserve"> за прогулы)</w:t>
      </w:r>
      <w:r>
        <w:rPr>
          <w:color w:val="000000"/>
          <w:lang w:eastAsia="zh-CN"/>
        </w:rPr>
        <w:t xml:space="preserve">. </w:t>
      </w:r>
      <w:r w:rsidRPr="009A1CB3">
        <w:rPr>
          <w:color w:val="000000"/>
          <w:lang w:eastAsia="zh-CN"/>
        </w:rPr>
        <w:t>Сокращение штата</w:t>
      </w:r>
      <w:r>
        <w:rPr>
          <w:color w:val="000000"/>
          <w:lang w:eastAsia="zh-CN"/>
        </w:rPr>
        <w:t xml:space="preserve">. </w:t>
      </w:r>
      <w:r w:rsidRPr="009A1CB3">
        <w:rPr>
          <w:color w:val="000000"/>
          <w:lang w:eastAsia="zh-CN"/>
        </w:rPr>
        <w:t>Документальное оформление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4. </w:t>
      </w:r>
      <w:r w:rsidRPr="00E51A47">
        <w:rPr>
          <w:b/>
          <w:color w:val="000000"/>
          <w:lang w:eastAsia="zh-CN"/>
        </w:rPr>
        <w:t>Трудовая книжка</w:t>
      </w:r>
      <w:r>
        <w:rPr>
          <w:b/>
          <w:color w:val="000000"/>
          <w:lang w:eastAsia="zh-CN"/>
        </w:rPr>
        <w:t xml:space="preserve"> – 1 акад. час</w:t>
      </w:r>
      <w:r w:rsidRPr="00E51A47">
        <w:rPr>
          <w:b/>
          <w:color w:val="000000"/>
          <w:lang w:eastAsia="zh-CN"/>
        </w:rPr>
        <w:t>.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E51A47">
        <w:rPr>
          <w:color w:val="000000"/>
          <w:lang w:eastAsia="zh-CN"/>
        </w:rPr>
        <w:t>Правильный способ приобретения, учета и хранения трудовых книжек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Сроки оформления, порядок выдачи на руки трудовых книжек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Новые правила заполнения титульного листа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Нюансы и сложные моменты в оформлении раздела «сведения о работе»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Оформление раздела «сведения о награждениях»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Оформление вкладыша, дубликата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Выдача книжки при увольнении сотрудника (сложные случаи)</w:t>
      </w:r>
      <w:r>
        <w:rPr>
          <w:color w:val="000000"/>
          <w:lang w:eastAsia="zh-CN"/>
        </w:rPr>
        <w:t xml:space="preserve">. </w:t>
      </w:r>
      <w:r w:rsidRPr="00E51A47">
        <w:rPr>
          <w:color w:val="000000"/>
          <w:lang w:eastAsia="zh-CN"/>
        </w:rPr>
        <w:t>Сроки хранения неполученных книжек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5. </w:t>
      </w:r>
      <w:r w:rsidRPr="006A18A3">
        <w:rPr>
          <w:b/>
          <w:color w:val="000000"/>
          <w:lang w:eastAsia="zh-CN"/>
        </w:rPr>
        <w:t>Начисление заработной платы</w:t>
      </w:r>
      <w:r>
        <w:rPr>
          <w:b/>
          <w:color w:val="000000"/>
          <w:lang w:eastAsia="zh-CN"/>
        </w:rPr>
        <w:t xml:space="preserve"> – 20 акад. часов</w:t>
      </w:r>
      <w:r w:rsidRPr="006A18A3">
        <w:rPr>
          <w:b/>
          <w:color w:val="000000"/>
          <w:lang w:eastAsia="zh-CN"/>
        </w:rPr>
        <w:t>.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3855DF">
        <w:rPr>
          <w:color w:val="000000"/>
          <w:lang w:eastAsia="zh-CN"/>
        </w:rPr>
        <w:t>МРОТ в 201</w:t>
      </w:r>
      <w:r>
        <w:rPr>
          <w:color w:val="000000"/>
          <w:lang w:eastAsia="zh-CN"/>
        </w:rPr>
        <w:t>8</w:t>
      </w:r>
      <w:r w:rsidR="00893659">
        <w:rPr>
          <w:color w:val="000000"/>
          <w:lang w:eastAsia="zh-CN"/>
        </w:rPr>
        <w:t>-2019</w:t>
      </w:r>
      <w:r w:rsidRPr="003855DF">
        <w:rPr>
          <w:color w:val="000000"/>
          <w:lang w:eastAsia="zh-CN"/>
        </w:rPr>
        <w:t xml:space="preserve"> год</w:t>
      </w:r>
      <w:r w:rsidR="00893659">
        <w:rPr>
          <w:color w:val="000000"/>
          <w:lang w:eastAsia="zh-CN"/>
        </w:rPr>
        <w:t>ах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Обязательная индексация заработной платы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Сроки и место выплаты заработной платы и особенности выплаты годовых премий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Ответственность работодателя за несвоевременную выплату заработной платы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Табель учета рабочего времени.Особенности при работе по совместительству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Особенност</w:t>
      </w:r>
      <w:r>
        <w:rPr>
          <w:color w:val="000000"/>
          <w:lang w:eastAsia="zh-CN"/>
        </w:rPr>
        <w:t>и учета если работник является</w:t>
      </w:r>
      <w:r w:rsidRPr="003855DF">
        <w:rPr>
          <w:color w:val="000000"/>
          <w:lang w:eastAsia="zh-CN"/>
        </w:rPr>
        <w:t xml:space="preserve"> инвалидом, или несовершеннолетним, или работает на вредных или опасных работах.Системы и формы оплаты труда.Доплаты и надбавки, в т.ч. в связи с отклонениями от нормальных условий труда (работа в выходные, сверхурочно, сменно, ненормированный рабочий день)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Порядок исчисления среднего заработка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Командировки и их оформление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Особенности расчетов при однодневных командировках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Особенности расчетов при многодневных командировках (работа в выходные дни, дни в пути, болезнь работника во время командировки)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Оплата ежегодных отпусков, в том числе дополнительных дней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Оплата учебных отпусков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Замена отпуска компенсацией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Компенсация работника при увольнении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Сложные случаи расчета пособияпо временной нетрудоспособности (особенности при болезни ребенка, ограничения по оплачиваемым дням, несчастные случаи на производстве)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Другие пособия счет ФСС (пособия работникам, имеющим детей, пособия при погребении, дополнительные выходные дни для работников, имеющих детей-инвалидов)</w:t>
      </w:r>
      <w:r>
        <w:rPr>
          <w:color w:val="000000"/>
          <w:lang w:eastAsia="zh-CN"/>
        </w:rPr>
        <w:t xml:space="preserve">. </w:t>
      </w:r>
      <w:r w:rsidRPr="003855DF">
        <w:rPr>
          <w:color w:val="000000"/>
          <w:lang w:eastAsia="zh-CN"/>
        </w:rPr>
        <w:t>Варианты учета использования личного имущества работника (аренда или компенсация)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Разные виды материальной помощи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Оплата за работника обучения, ДМС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Разовые премии работникам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Выплата заработной платы работникам по РКО, платежной ведомости, платежному поручению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Депонирование заработной платы</w:t>
      </w:r>
      <w:r>
        <w:rPr>
          <w:color w:val="000000"/>
          <w:lang w:eastAsia="zh-CN"/>
        </w:rPr>
        <w:t xml:space="preserve">. </w:t>
      </w:r>
      <w:r w:rsidRPr="006A18A3">
        <w:rPr>
          <w:color w:val="000000"/>
          <w:lang w:eastAsia="zh-CN"/>
        </w:rPr>
        <w:t>Удержания из заработной платы (алименты, материальная ответственность и т</w:t>
      </w:r>
      <w:r>
        <w:rPr>
          <w:color w:val="000000"/>
          <w:lang w:eastAsia="zh-CN"/>
        </w:rPr>
        <w:t>.</w:t>
      </w:r>
      <w:r w:rsidRPr="006A18A3">
        <w:rPr>
          <w:color w:val="000000"/>
          <w:lang w:eastAsia="zh-CN"/>
        </w:rPr>
        <w:t>д</w:t>
      </w:r>
      <w:r>
        <w:rPr>
          <w:color w:val="000000"/>
          <w:lang w:eastAsia="zh-CN"/>
        </w:rPr>
        <w:t>.</w:t>
      </w:r>
      <w:r w:rsidRPr="006A18A3">
        <w:rPr>
          <w:color w:val="000000"/>
          <w:lang w:eastAsia="zh-CN"/>
        </w:rPr>
        <w:t>)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6. </w:t>
      </w:r>
      <w:r w:rsidRPr="00443187">
        <w:rPr>
          <w:b/>
          <w:color w:val="000000"/>
          <w:lang w:eastAsia="zh-CN"/>
        </w:rPr>
        <w:t>Налог на доходы физических лиц</w:t>
      </w:r>
      <w:r>
        <w:rPr>
          <w:b/>
          <w:color w:val="000000"/>
          <w:lang w:eastAsia="zh-CN"/>
        </w:rPr>
        <w:t xml:space="preserve"> – 13 акад. часов. </w:t>
      </w:r>
    </w:p>
    <w:p w:rsidR="001B5EC4" w:rsidRDefault="001B5EC4" w:rsidP="00A501B8">
      <w:pPr>
        <w:jc w:val="both"/>
        <w:rPr>
          <w:color w:val="000000"/>
          <w:lang w:eastAsia="zh-CN"/>
        </w:rPr>
      </w:pPr>
      <w:r w:rsidRPr="00443187">
        <w:rPr>
          <w:color w:val="000000"/>
          <w:lang w:eastAsia="zh-CN"/>
        </w:rPr>
        <w:t>Что является доходом для целей учета НДФЛ. Доходы,</w:t>
      </w:r>
      <w:r w:rsidRPr="00066811">
        <w:rPr>
          <w:color w:val="000000"/>
          <w:lang w:eastAsia="zh-CN"/>
        </w:rPr>
        <w:t xml:space="preserve"> не облагаемые НДФЛ</w:t>
      </w:r>
      <w:r>
        <w:rPr>
          <w:color w:val="000000"/>
          <w:lang w:eastAsia="zh-CN"/>
        </w:rPr>
        <w:t xml:space="preserve">. </w:t>
      </w:r>
      <w:r w:rsidRPr="00066811">
        <w:rPr>
          <w:color w:val="000000"/>
          <w:lang w:eastAsia="zh-CN"/>
        </w:rPr>
        <w:t>Вычеты стандартные, социальные, имущественные и профессиональные, предоставляемые работодателем.</w:t>
      </w:r>
      <w:r w:rsidRPr="00443187">
        <w:rPr>
          <w:color w:val="000000"/>
          <w:lang w:eastAsia="zh-CN"/>
        </w:rPr>
        <w:t xml:space="preserve">Материальная выгода с займа, предоставляемого работнику, особенности учета и </w:t>
      </w:r>
      <w:r w:rsidRPr="00443187">
        <w:rPr>
          <w:color w:val="000000"/>
          <w:lang w:eastAsia="zh-CN"/>
        </w:rPr>
        <w:lastRenderedPageBreak/>
        <w:t>перечисления налога в бюджет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Учет НДФЛ у иностранцев (в том числе по патенту)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Учет дивидендов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Обязанности налоговых агентов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Документы, необходимые для ведения учета по НДФЛ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Особенности уплаты НДФЛ налоговыми агентами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Отчетность по НДФЛ – ежеквартальная форма 6</w:t>
      </w:r>
      <w:r>
        <w:rPr>
          <w:color w:val="000000"/>
          <w:lang w:eastAsia="zh-CN"/>
        </w:rPr>
        <w:t>-</w:t>
      </w:r>
      <w:r w:rsidRPr="00443187">
        <w:rPr>
          <w:color w:val="000000"/>
          <w:lang w:eastAsia="zh-CN"/>
        </w:rPr>
        <w:t>НДФЛ, ежегодная форма 2</w:t>
      </w:r>
      <w:r>
        <w:rPr>
          <w:color w:val="000000"/>
          <w:lang w:eastAsia="zh-CN"/>
        </w:rPr>
        <w:t>-</w:t>
      </w:r>
      <w:r w:rsidRPr="00443187">
        <w:rPr>
          <w:color w:val="000000"/>
          <w:lang w:eastAsia="zh-CN"/>
        </w:rPr>
        <w:t>НДФЛ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Ответственность налогового агента за не сдачу  отчетности, неуплату налога</w:t>
      </w:r>
      <w:r>
        <w:rPr>
          <w:color w:val="000000"/>
          <w:lang w:eastAsia="zh-CN"/>
        </w:rPr>
        <w:t>.</w:t>
      </w:r>
    </w:p>
    <w:p w:rsid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7. </w:t>
      </w:r>
      <w:r w:rsidRPr="00443187">
        <w:rPr>
          <w:b/>
          <w:color w:val="000000"/>
          <w:lang w:eastAsia="zh-CN"/>
        </w:rPr>
        <w:t>Страховые взносы</w:t>
      </w:r>
      <w:r>
        <w:rPr>
          <w:b/>
          <w:color w:val="000000"/>
          <w:lang w:eastAsia="zh-CN"/>
        </w:rPr>
        <w:t xml:space="preserve"> – 10 акад. часов</w:t>
      </w:r>
      <w:r w:rsidRPr="00443187">
        <w:rPr>
          <w:b/>
          <w:color w:val="000000"/>
          <w:lang w:eastAsia="zh-CN"/>
        </w:rPr>
        <w:t>.</w:t>
      </w:r>
    </w:p>
    <w:p w:rsidR="001B5EC4" w:rsidRPr="00A501B8" w:rsidRDefault="001B5EC4" w:rsidP="00A501B8">
      <w:pPr>
        <w:jc w:val="both"/>
      </w:pPr>
      <w:r w:rsidRPr="00443187">
        <w:rPr>
          <w:color w:val="000000"/>
          <w:lang w:eastAsia="zh-CN"/>
        </w:rPr>
        <w:t>Новая глава 34 НК и закон о взносах на несчастные случаи и профзаболевания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Что является доходом для целей исчисления взносов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Доходы, не облагаемые взносами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Пониженные ставки взносов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Особе</w:t>
      </w:r>
      <w:r>
        <w:rPr>
          <w:color w:val="000000"/>
          <w:lang w:eastAsia="zh-CN"/>
        </w:rPr>
        <w:t>нности уплаты страховых взносов</w:t>
      </w:r>
      <w:r w:rsidRPr="00443187">
        <w:rPr>
          <w:color w:val="000000"/>
          <w:lang w:eastAsia="zh-CN"/>
        </w:rPr>
        <w:t>, в т</w:t>
      </w:r>
      <w:r>
        <w:rPr>
          <w:color w:val="000000"/>
          <w:lang w:eastAsia="zh-CN"/>
        </w:rPr>
        <w:t>.</w:t>
      </w:r>
      <w:r w:rsidRPr="00443187">
        <w:rPr>
          <w:color w:val="000000"/>
          <w:lang w:eastAsia="zh-CN"/>
        </w:rPr>
        <w:t>ч</w:t>
      </w:r>
      <w:r>
        <w:rPr>
          <w:color w:val="000000"/>
          <w:lang w:eastAsia="zh-CN"/>
        </w:rPr>
        <w:t>.</w:t>
      </w:r>
      <w:r w:rsidRPr="00443187">
        <w:rPr>
          <w:color w:val="000000"/>
          <w:lang w:eastAsia="zh-CN"/>
        </w:rPr>
        <w:t>за прошлые года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Особенности зачета и возмещения взносов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Отчетность  4 ФСС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Расчет по страховым взносам в ФНС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Отчет СЗВ-М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Обязанность работодателя по отношению к потенциальным пенсионерам</w:t>
      </w:r>
      <w:r>
        <w:rPr>
          <w:color w:val="000000"/>
          <w:lang w:eastAsia="zh-CN"/>
        </w:rPr>
        <w:t xml:space="preserve">. </w:t>
      </w:r>
      <w:r w:rsidRPr="00443187">
        <w:rPr>
          <w:color w:val="000000"/>
          <w:lang w:eastAsia="zh-CN"/>
        </w:rPr>
        <w:t>Ответственность работодателя за неуплату взносов или не сдачу отчетности</w:t>
      </w:r>
      <w:r>
        <w:rPr>
          <w:color w:val="000000"/>
          <w:lang w:eastAsia="zh-CN"/>
        </w:rPr>
        <w:t>.</w:t>
      </w:r>
    </w:p>
    <w:p w:rsidR="00222DB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8. </w:t>
      </w:r>
      <w:r w:rsidRPr="00A5538F">
        <w:rPr>
          <w:b/>
          <w:color w:val="000000"/>
          <w:lang w:eastAsia="zh-CN"/>
        </w:rPr>
        <w:t>Расчет средней и среднесписочной численности</w:t>
      </w:r>
      <w:r>
        <w:rPr>
          <w:b/>
          <w:color w:val="000000"/>
          <w:lang w:eastAsia="zh-CN"/>
        </w:rPr>
        <w:t xml:space="preserve"> – 1 акад. час</w:t>
      </w:r>
      <w:r w:rsidRPr="00A5538F">
        <w:rPr>
          <w:b/>
          <w:color w:val="000000"/>
          <w:lang w:eastAsia="zh-CN"/>
        </w:rPr>
        <w:t>.</w:t>
      </w:r>
    </w:p>
    <w:p w:rsidR="001B5EC4" w:rsidRPr="001B5EC4" w:rsidRDefault="001B5EC4" w:rsidP="001B5EC4">
      <w:pPr>
        <w:spacing w:before="120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9. </w:t>
      </w:r>
      <w:r w:rsidRPr="00A5538F">
        <w:rPr>
          <w:b/>
          <w:color w:val="000000"/>
          <w:lang w:eastAsia="zh-CN"/>
        </w:rPr>
        <w:t>Резерв на отпуск – особенности формирования учета</w:t>
      </w:r>
      <w:r>
        <w:rPr>
          <w:b/>
          <w:color w:val="000000"/>
          <w:lang w:eastAsia="zh-CN"/>
        </w:rPr>
        <w:t xml:space="preserve"> – 1 акад. час</w:t>
      </w:r>
      <w:r w:rsidRPr="00A5538F">
        <w:rPr>
          <w:b/>
          <w:color w:val="000000"/>
          <w:lang w:eastAsia="zh-CN"/>
        </w:rPr>
        <w:t>.</w:t>
      </w:r>
    </w:p>
    <w:p w:rsidR="00222DB4" w:rsidRPr="00A73484" w:rsidRDefault="00222DB4" w:rsidP="00222DB4"/>
    <w:p w:rsidR="00222DB4" w:rsidRPr="00A73484" w:rsidRDefault="00222DB4" w:rsidP="00222DB4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5D" w:rsidRDefault="00AE285D" w:rsidP="00005BFA">
      <w:r>
        <w:separator/>
      </w:r>
    </w:p>
  </w:endnote>
  <w:endnote w:type="continuationSeparator" w:id="1">
    <w:p w:rsidR="00AE285D" w:rsidRDefault="00AE285D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5D" w:rsidRDefault="00AE285D" w:rsidP="00005BFA">
      <w:r>
        <w:separator/>
      </w:r>
    </w:p>
  </w:footnote>
  <w:footnote w:type="continuationSeparator" w:id="1">
    <w:p w:rsidR="00AE285D" w:rsidRDefault="00AE285D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42869"/>
    <w:rsid w:val="00051121"/>
    <w:rsid w:val="00064DF4"/>
    <w:rsid w:val="00066811"/>
    <w:rsid w:val="00081236"/>
    <w:rsid w:val="00093BE6"/>
    <w:rsid w:val="00093FB3"/>
    <w:rsid w:val="000B3318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434EFC"/>
    <w:rsid w:val="00442FE2"/>
    <w:rsid w:val="00443187"/>
    <w:rsid w:val="00452AFC"/>
    <w:rsid w:val="004831FB"/>
    <w:rsid w:val="004B069C"/>
    <w:rsid w:val="004B59DC"/>
    <w:rsid w:val="004D4AB7"/>
    <w:rsid w:val="004E5139"/>
    <w:rsid w:val="00513C55"/>
    <w:rsid w:val="00526020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72586B"/>
    <w:rsid w:val="00770A07"/>
    <w:rsid w:val="00770E4A"/>
    <w:rsid w:val="00782EF7"/>
    <w:rsid w:val="00787150"/>
    <w:rsid w:val="007A1343"/>
    <w:rsid w:val="007A2E12"/>
    <w:rsid w:val="007B137F"/>
    <w:rsid w:val="007D35FA"/>
    <w:rsid w:val="007F00C5"/>
    <w:rsid w:val="00813D38"/>
    <w:rsid w:val="0082624D"/>
    <w:rsid w:val="008338B5"/>
    <w:rsid w:val="008446FE"/>
    <w:rsid w:val="00870EB4"/>
    <w:rsid w:val="0089109B"/>
    <w:rsid w:val="00893659"/>
    <w:rsid w:val="008A3F9C"/>
    <w:rsid w:val="008A7934"/>
    <w:rsid w:val="008D3458"/>
    <w:rsid w:val="008D4FEA"/>
    <w:rsid w:val="008E2F5C"/>
    <w:rsid w:val="008E7AA3"/>
    <w:rsid w:val="0092120C"/>
    <w:rsid w:val="00926BB7"/>
    <w:rsid w:val="00955263"/>
    <w:rsid w:val="00977961"/>
    <w:rsid w:val="00994A9E"/>
    <w:rsid w:val="009A0A12"/>
    <w:rsid w:val="009A1CB3"/>
    <w:rsid w:val="009D12C1"/>
    <w:rsid w:val="009E7F1D"/>
    <w:rsid w:val="009F74AE"/>
    <w:rsid w:val="00A2103F"/>
    <w:rsid w:val="00A42DC5"/>
    <w:rsid w:val="00A501B8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A030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4</cp:revision>
  <cp:lastPrinted>2018-02-12T08:55:00Z</cp:lastPrinted>
  <dcterms:created xsi:type="dcterms:W3CDTF">2019-03-01T16:18:00Z</dcterms:created>
  <dcterms:modified xsi:type="dcterms:W3CDTF">2019-03-11T13:46:00Z</dcterms:modified>
</cp:coreProperties>
</file>